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3D1A" w14:textId="157176E3" w:rsidR="00AC0EBD" w:rsidRDefault="00614E0E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94BF013" wp14:editId="69A037FE">
                <wp:simplePos x="0" y="0"/>
                <wp:positionH relativeFrom="column">
                  <wp:posOffset>-353695</wp:posOffset>
                </wp:positionH>
                <wp:positionV relativeFrom="paragraph">
                  <wp:posOffset>-715645</wp:posOffset>
                </wp:positionV>
                <wp:extent cx="6766560" cy="9734550"/>
                <wp:effectExtent l="19050" t="19050" r="34290" b="381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73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72D5" w14:textId="110253A5" w:rsidR="00AC0EBD" w:rsidRDefault="00AC0EBD">
                            <w:pPr>
                              <w:rPr>
                                <w:rFonts w:ascii="Arial" w:hAnsi="Arial"/>
                              </w:rPr>
                            </w:pPr>
                            <w:r w:rsidRPr="00614E0E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Betriebsanweisung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Betrieb:</w:t>
                            </w:r>
                          </w:p>
                          <w:p w14:paraId="1E6F28DA" w14:textId="7A4515B8" w:rsidR="00AC0EBD" w:rsidRDefault="00614E0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Bereich:</w:t>
                            </w:r>
                          </w:p>
                          <w:p w14:paraId="297EF403" w14:textId="2EC9AD5A" w:rsidR="00AC0EBD" w:rsidRDefault="00614E0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Tätigkeit</w:t>
                            </w:r>
                          </w:p>
                          <w:p w14:paraId="0663CF24" w14:textId="7A91BC28" w:rsidR="00AC0EBD" w:rsidRDefault="00614E0E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Datum:</w:t>
                            </w:r>
                          </w:p>
                          <w:p w14:paraId="3E0E4676" w14:textId="77777777" w:rsidR="00AC0EBD" w:rsidRDefault="00AC0EBD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44B1E10D" w14:textId="77777777" w:rsidR="00AC0EBD" w:rsidRDefault="00AC0EBD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771394CC" w14:textId="77777777" w:rsidR="00AC0EBD" w:rsidRDefault="00AC0EBD">
                            <w:pPr>
                              <w:pStyle w:val="berschrift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Gelenkwelle</w:t>
                            </w:r>
                          </w:p>
                          <w:p w14:paraId="45405796" w14:textId="77777777" w:rsidR="00AC0EBD" w:rsidRDefault="00AC0EBD">
                            <w:pPr>
                              <w:pStyle w:val="berschrift2"/>
                              <w:rPr>
                                <w:sz w:val="10"/>
                              </w:rPr>
                            </w:pPr>
                          </w:p>
                          <w:p w14:paraId="506CEA89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0FDEBE9D" w14:textId="77777777" w:rsidR="00AC0EBD" w:rsidRDefault="00AC0EBD">
                            <w:pPr>
                              <w:pStyle w:val="berschrift2"/>
                            </w:pPr>
                          </w:p>
                          <w:p w14:paraId="6F43435B" w14:textId="77777777" w:rsidR="00AC0EBD" w:rsidRDefault="00AC0EBD">
                            <w:pPr>
                              <w:pStyle w:val="berschrift2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Gefahren für Mensch und Umwel</w:t>
                            </w:r>
                            <w:r>
                              <w:t>t</w:t>
                            </w:r>
                          </w:p>
                          <w:p w14:paraId="027BEE5A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6773A293" w14:textId="77777777" w:rsidR="00AC0EBD" w:rsidRDefault="00AC0EB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Schwerste Verletzungen durch Aufwickeln.</w:t>
                            </w:r>
                          </w:p>
                          <w:p w14:paraId="5A30BDDD" w14:textId="3CEAA680" w:rsidR="00AC0EBD" w:rsidRDefault="00AC0EBD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Quetschungen bei der Montage der Gelenkwelle an Antriebsgerät.</w:t>
                            </w:r>
                          </w:p>
                          <w:p w14:paraId="1AF0BDAD" w14:textId="77777777" w:rsidR="00AC0EBD" w:rsidRDefault="00AC0EB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Verletzungen durch Wegschleudern erfasster Fremdkörper.</w:t>
                            </w:r>
                          </w:p>
                          <w:p w14:paraId="20A94907" w14:textId="57592509" w:rsidR="00AC0EBD" w:rsidRDefault="00AC0EB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1EEAD8D" w14:textId="77777777" w:rsidR="00614E0E" w:rsidRDefault="00614E0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0B4BE7B" w14:textId="77777777" w:rsidR="00AC0EBD" w:rsidRDefault="00AC0EBD">
                            <w:pPr>
                              <w:pStyle w:val="berschrift3"/>
                            </w:pPr>
                          </w:p>
                          <w:p w14:paraId="00FC416A" w14:textId="77777777" w:rsidR="00AC0EBD" w:rsidRDefault="00AC0EBD">
                            <w:pPr>
                              <w:pStyle w:val="berschrift3"/>
                              <w:jc w:val="center"/>
                            </w:pPr>
                            <w:r>
                              <w:t>Schutzmaßnahmen und Verhaltensregeln</w:t>
                            </w:r>
                          </w:p>
                          <w:p w14:paraId="686632FB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3BEBF39" w14:textId="77777777" w:rsidR="00AC0EBD" w:rsidRDefault="00AC0E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Die Betriebsanleitung des Herstellers ist zu beachten.</w:t>
                            </w:r>
                          </w:p>
                          <w:p w14:paraId="37BAAC33" w14:textId="77777777" w:rsidR="00AC0EBD" w:rsidRDefault="00AC0E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Vor Arbeitsbeginn sind Gelenkwellen auf ihren ordnungsgemäßen Zustand zu prüfen.</w:t>
                            </w:r>
                          </w:p>
                          <w:p w14:paraId="0F6CE6BD" w14:textId="77777777" w:rsidR="00AC0EBD" w:rsidRDefault="00AC0E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Die Bedienungsanleitungen der verwendeten Maschinen und Geräte sind zu beachten.</w:t>
                            </w:r>
                          </w:p>
                          <w:p w14:paraId="5FDC9BB4" w14:textId="77777777" w:rsidR="00AC0EBD" w:rsidRDefault="00AC0E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Der Gelenkwellenschutz ist gegen Verdrehen zu sichern.</w:t>
                            </w:r>
                          </w:p>
                          <w:p w14:paraId="2D4E2754" w14:textId="77777777" w:rsidR="00AC0EBD" w:rsidRDefault="00AC0E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Die Kreuzgelenke sind übergreifend abzudecken.</w:t>
                            </w:r>
                          </w:p>
                          <w:p w14:paraId="2A477A50" w14:textId="77777777" w:rsidR="00AC0EBD" w:rsidRDefault="00AC0E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Überlast- und Freilaufkupplungen sind geräteseitig anzubringen.</w:t>
                            </w:r>
                          </w:p>
                          <w:p w14:paraId="132C1CC4" w14:textId="77777777" w:rsidR="00AC0EBD" w:rsidRDefault="00AC0E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 xml:space="preserve">Abgekoppelte Gelenkwellen müssen mit Hilfe der vorgesehenen Einrichtungen aufgehängt </w:t>
                            </w:r>
                          </w:p>
                          <w:p w14:paraId="1E584C8B" w14:textId="0C84C78D" w:rsidR="00AC0EBD" w:rsidRDefault="00AC0EBD">
                            <w:pPr>
                              <w:ind w:left="360"/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oder abgestützt werden.</w:t>
                            </w:r>
                          </w:p>
                          <w:p w14:paraId="5CE83115" w14:textId="52AFC9B2" w:rsidR="00614E0E" w:rsidRDefault="00614E0E">
                            <w:pPr>
                              <w:ind w:left="360"/>
                              <w:rPr>
                                <w:rFonts w:ascii="Arial" w:hAnsi="Arial"/>
                                <w:snapToGrid w:val="0"/>
                              </w:rPr>
                            </w:pPr>
                          </w:p>
                          <w:p w14:paraId="3CD98E0D" w14:textId="77777777" w:rsidR="00614E0E" w:rsidRDefault="00614E0E">
                            <w:pPr>
                              <w:ind w:left="360"/>
                              <w:rPr>
                                <w:rFonts w:ascii="Arial" w:hAnsi="Arial"/>
                                <w:snapToGrid w:val="0"/>
                              </w:rPr>
                            </w:pPr>
                          </w:p>
                          <w:p w14:paraId="700D1086" w14:textId="77777777" w:rsidR="00AC0EBD" w:rsidRDefault="00AC0EBD">
                            <w:pPr>
                              <w:pStyle w:val="berschrift3"/>
                            </w:pPr>
                          </w:p>
                          <w:p w14:paraId="403FE375" w14:textId="77777777" w:rsidR="00AC0EBD" w:rsidRDefault="00AC0EBD">
                            <w:pPr>
                              <w:pStyle w:val="berschrift3"/>
                            </w:pPr>
                          </w:p>
                          <w:p w14:paraId="6E05E63A" w14:textId="77777777" w:rsidR="00AC0EBD" w:rsidRDefault="00AC0EBD">
                            <w:pPr>
                              <w:pStyle w:val="berschrift3"/>
                              <w:jc w:val="center"/>
                            </w:pPr>
                            <w:r>
                              <w:t>Verhalten im Gefahrfall bzw. bei Störungen</w:t>
                            </w:r>
                          </w:p>
                          <w:p w14:paraId="735E4065" w14:textId="77777777" w:rsidR="00AC0EBD" w:rsidRDefault="00AC0EB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1D95051" w14:textId="77777777" w:rsidR="00AC0EBD" w:rsidRDefault="00AC0EB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Bei Gefahr sofort Motor stillsetzen.</w:t>
                            </w:r>
                          </w:p>
                          <w:p w14:paraId="08EADD04" w14:textId="77777777" w:rsidR="00AC0EBD" w:rsidRDefault="00AC0EB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Zur Beseitigung von Störungen den Zapfwellenantrieb abstellen.</w:t>
                            </w:r>
                          </w:p>
                          <w:p w14:paraId="352D8EAA" w14:textId="77777777" w:rsidR="00AC0EBD" w:rsidRDefault="00AC0EB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FC6E0AC" w14:textId="77777777" w:rsidR="00AC0EBD" w:rsidRDefault="00AC0EB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BA5F7AA" w14:textId="77777777" w:rsidR="00AC0EBD" w:rsidRDefault="00AC0EBD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14:paraId="291B40C3" w14:textId="77777777" w:rsidR="00AC0EBD" w:rsidRDefault="00AC0EBD">
                            <w:pPr>
                              <w:pStyle w:val="berschrift3"/>
                              <w:jc w:val="center"/>
                            </w:pPr>
                            <w:r>
                              <w:t>Verhalten bei Unfällen, Erste Hilfe</w:t>
                            </w:r>
                          </w:p>
                          <w:p w14:paraId="15904EC9" w14:textId="77777777" w:rsidR="00AC0EBD" w:rsidRDefault="00AC0EB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C2B359B" w14:textId="77777777" w:rsidR="00AC0EBD" w:rsidRDefault="00AC0EB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Ersthelfer: Herr/Frau ..........................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Notruf: 112</w:t>
                            </w:r>
                          </w:p>
                          <w:p w14:paraId="00B46B2E" w14:textId="77777777" w:rsidR="00AC0EBD" w:rsidRDefault="00AC0EB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4807E75" w14:textId="77777777" w:rsidR="00AC0EBD" w:rsidRDefault="00AC0EB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Sofortmaßnahmen am Unfallort einleiten.</w:t>
                            </w:r>
                          </w:p>
                          <w:p w14:paraId="70801190" w14:textId="77777777" w:rsidR="00AC0EBD" w:rsidRDefault="00AC0EB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Rettungswagen/Arzt rufen.</w:t>
                            </w:r>
                          </w:p>
                          <w:p w14:paraId="7C2EBC74" w14:textId="77777777" w:rsidR="00AC0EBD" w:rsidRDefault="00AC0EB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Unternehmer/Vorgesetzten informieren.</w:t>
                            </w:r>
                          </w:p>
                          <w:p w14:paraId="2800AF65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D5575E8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12991250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1560300D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262023EA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3A0E7C89" w14:textId="77777777" w:rsidR="00AC0EBD" w:rsidRDefault="00AC0EB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58CC53E8" w14:textId="77777777" w:rsidR="00AC0EBD" w:rsidRDefault="00AC0EBD">
                            <w:pPr>
                              <w:pStyle w:val="berschrift3"/>
                              <w:jc w:val="center"/>
                            </w:pPr>
                          </w:p>
                          <w:p w14:paraId="31BBD7B4" w14:textId="77777777" w:rsidR="00AC0EBD" w:rsidRDefault="00AC0EBD">
                            <w:pPr>
                              <w:pStyle w:val="berschrift3"/>
                              <w:jc w:val="center"/>
                            </w:pPr>
                          </w:p>
                          <w:p w14:paraId="0E4EE7DD" w14:textId="00EE447A" w:rsidR="00AC0EBD" w:rsidRDefault="00AC0EBD">
                            <w:pPr>
                              <w:pStyle w:val="berschrift3"/>
                              <w:jc w:val="center"/>
                            </w:pPr>
                          </w:p>
                          <w:p w14:paraId="4FC5BA23" w14:textId="77777777" w:rsidR="00614E0E" w:rsidRPr="00614E0E" w:rsidRDefault="00614E0E" w:rsidP="00614E0E"/>
                          <w:p w14:paraId="0421CA1A" w14:textId="77777777" w:rsidR="00AC0EBD" w:rsidRDefault="00AC0EBD">
                            <w:pPr>
                              <w:pStyle w:val="berschrift3"/>
                              <w:jc w:val="center"/>
                            </w:pPr>
                            <w:r>
                              <w:t>Instandhaltung</w:t>
                            </w:r>
                          </w:p>
                          <w:p w14:paraId="1F52FF7E" w14:textId="77777777" w:rsidR="00AC0EBD" w:rsidRDefault="00AC0EB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4E205984" w14:textId="77777777" w:rsidR="00AC0EBD" w:rsidRDefault="00AC0EBD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Vor jeder Inbetriebnahme Funktion und Vollständigkeit der Sicherheits- und Schutzeinrichtungen überprüfen.</w:t>
                            </w:r>
                          </w:p>
                          <w:p w14:paraId="4A170780" w14:textId="77777777" w:rsidR="00AC0EBD" w:rsidRDefault="00AC0EBD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Reparaturen nur von Sachkundigen (befähigten Personen) durchführen lassen.</w:t>
                            </w:r>
                          </w:p>
                          <w:p w14:paraId="70879E93" w14:textId="77777777" w:rsidR="00AC0EBD" w:rsidRDefault="00AC0EBD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Zur Wartung und Instandhaltung die Betriebsanleitung des Herstellers beachten.</w:t>
                            </w:r>
                          </w:p>
                          <w:p w14:paraId="1DDB6EE1" w14:textId="77777777" w:rsidR="00AC0EBD" w:rsidRDefault="00AC0EBD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/>
                                <w:snapToGrid w:val="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</w:rPr>
                              <w:t>Wartungs- und Reinigungsarbeiten nur bei stillgesetztem Motor und ausgeschaltetem Werkzeugantrieb durchführen. Handschutz verwenden.</w:t>
                            </w:r>
                          </w:p>
                          <w:p w14:paraId="063982C9" w14:textId="77777777" w:rsidR="00AC0EBD" w:rsidRDefault="00AC0EBD">
                            <w:pPr>
                              <w:rPr>
                                <w:rFonts w:ascii="Arial" w:hAnsi="Arial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BF013" id="Rectangle 3" o:spid="_x0000_s1026" style="position:absolute;margin-left:-27.85pt;margin-top:-56.35pt;width:532.8pt;height:76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" o:allowincell="f" strokecolor="#36f" strokeweight="4pt">
                <v:textbox>
                  <w:txbxContent>
                    <w:p w14:paraId="1E1172D5" w14:textId="110253A5" w:rsidR="00AC0EBD" w:rsidRDefault="00AC0EBD">
                      <w:pPr>
                        <w:rPr>
                          <w:rFonts w:ascii="Arial" w:hAnsi="Arial"/>
                        </w:rPr>
                      </w:pPr>
                      <w:r w:rsidRPr="00614E0E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Betriebsanweisung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Betrieb:</w:t>
                      </w:r>
                    </w:p>
                    <w:p w14:paraId="1E6F28DA" w14:textId="7A4515B8" w:rsidR="00AC0EBD" w:rsidRDefault="00614E0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Bereich:</w:t>
                      </w:r>
                    </w:p>
                    <w:p w14:paraId="297EF403" w14:textId="2EC9AD5A" w:rsidR="00AC0EBD" w:rsidRDefault="00614E0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Tätigkeit</w:t>
                      </w:r>
                    </w:p>
                    <w:p w14:paraId="0663CF24" w14:textId="7A91BC28" w:rsidR="00AC0EBD" w:rsidRDefault="00614E0E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Datum:</w:t>
                      </w:r>
                    </w:p>
                    <w:p w14:paraId="3E0E4676" w14:textId="77777777" w:rsidR="00AC0EBD" w:rsidRDefault="00AC0EBD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14:paraId="44B1E10D" w14:textId="77777777" w:rsidR="00AC0EBD" w:rsidRDefault="00AC0EBD">
                      <w:pPr>
                        <w:rPr>
                          <w:rFonts w:ascii="Arial" w:hAnsi="Arial"/>
                          <w:sz w:val="10"/>
                        </w:rPr>
                      </w:pPr>
                    </w:p>
                    <w:p w14:paraId="771394CC" w14:textId="77777777" w:rsidR="00AC0EBD" w:rsidRDefault="00AC0EBD">
                      <w:pPr>
                        <w:pStyle w:val="berschrift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Gelenkwelle</w:t>
                      </w:r>
                    </w:p>
                    <w:p w14:paraId="45405796" w14:textId="77777777" w:rsidR="00AC0EBD" w:rsidRDefault="00AC0EBD">
                      <w:pPr>
                        <w:pStyle w:val="berschrift2"/>
                        <w:rPr>
                          <w:sz w:val="10"/>
                        </w:rPr>
                      </w:pPr>
                    </w:p>
                    <w:p w14:paraId="506CEA89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0FDEBE9D" w14:textId="77777777" w:rsidR="00AC0EBD" w:rsidRDefault="00AC0EBD">
                      <w:pPr>
                        <w:pStyle w:val="berschrift2"/>
                      </w:pPr>
                    </w:p>
                    <w:p w14:paraId="6F43435B" w14:textId="77777777" w:rsidR="00AC0EBD" w:rsidRDefault="00AC0EBD">
                      <w:pPr>
                        <w:pStyle w:val="berschrift2"/>
                        <w:jc w:val="center"/>
                      </w:pPr>
                      <w:r>
                        <w:rPr>
                          <w:sz w:val="22"/>
                        </w:rPr>
                        <w:t>Gefahren für Mensch und Umwel</w:t>
                      </w:r>
                      <w:r>
                        <w:t>t</w:t>
                      </w:r>
                    </w:p>
                    <w:p w14:paraId="027BEE5A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6773A293" w14:textId="77777777" w:rsidR="00AC0EBD" w:rsidRDefault="00AC0EB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Schwerste Verletzungen durch Aufwickeln.</w:t>
                      </w:r>
                    </w:p>
                    <w:p w14:paraId="5A30BDDD" w14:textId="3CEAA680" w:rsidR="00AC0EBD" w:rsidRDefault="00AC0EBD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Quetschungen bei der Montage der Gelenkwelle an Antriebsgerät.</w:t>
                      </w:r>
                    </w:p>
                    <w:p w14:paraId="1AF0BDAD" w14:textId="77777777" w:rsidR="00AC0EBD" w:rsidRDefault="00AC0EBD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Verletzungen durch Wegschleudern erfasster Fremdkörper.</w:t>
                      </w:r>
                    </w:p>
                    <w:p w14:paraId="20A94907" w14:textId="57592509" w:rsidR="00AC0EBD" w:rsidRDefault="00AC0EBD">
                      <w:pPr>
                        <w:rPr>
                          <w:rFonts w:ascii="Arial" w:hAnsi="Arial"/>
                        </w:rPr>
                      </w:pPr>
                    </w:p>
                    <w:p w14:paraId="11EEAD8D" w14:textId="77777777" w:rsidR="00614E0E" w:rsidRDefault="00614E0E">
                      <w:pPr>
                        <w:rPr>
                          <w:rFonts w:ascii="Arial" w:hAnsi="Arial"/>
                        </w:rPr>
                      </w:pPr>
                    </w:p>
                    <w:p w14:paraId="10B4BE7B" w14:textId="77777777" w:rsidR="00AC0EBD" w:rsidRDefault="00AC0EBD">
                      <w:pPr>
                        <w:pStyle w:val="berschrift3"/>
                      </w:pPr>
                    </w:p>
                    <w:p w14:paraId="00FC416A" w14:textId="77777777" w:rsidR="00AC0EBD" w:rsidRDefault="00AC0EBD">
                      <w:pPr>
                        <w:pStyle w:val="berschrift3"/>
                        <w:jc w:val="center"/>
                      </w:pPr>
                      <w:r>
                        <w:t>Schutzmaßnahmen und Verhaltensregeln</w:t>
                      </w:r>
                    </w:p>
                    <w:p w14:paraId="686632FB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3BEBF39" w14:textId="77777777" w:rsidR="00AC0EBD" w:rsidRDefault="00AC0E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Die Betriebsanleitung des Herstellers ist zu beachten.</w:t>
                      </w:r>
                    </w:p>
                    <w:p w14:paraId="37BAAC33" w14:textId="77777777" w:rsidR="00AC0EBD" w:rsidRDefault="00AC0E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Vor Arbeitsbeginn sind Gelenkwellen auf ihren ordnungsgemäßen Zustand zu prüfen.</w:t>
                      </w:r>
                    </w:p>
                    <w:p w14:paraId="0F6CE6BD" w14:textId="77777777" w:rsidR="00AC0EBD" w:rsidRDefault="00AC0E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Die Bedienungsanleitungen der verwendeten Maschinen und Geräte sind zu beachten.</w:t>
                      </w:r>
                    </w:p>
                    <w:p w14:paraId="5FDC9BB4" w14:textId="77777777" w:rsidR="00AC0EBD" w:rsidRDefault="00AC0E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Der Gelenkwellenschutz ist gegen Verdrehen zu sichern.</w:t>
                      </w:r>
                    </w:p>
                    <w:p w14:paraId="2D4E2754" w14:textId="77777777" w:rsidR="00AC0EBD" w:rsidRDefault="00AC0E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Die Kreuzgelenke sind übergreifend abzudecken.</w:t>
                      </w:r>
                    </w:p>
                    <w:p w14:paraId="2A477A50" w14:textId="77777777" w:rsidR="00AC0EBD" w:rsidRDefault="00AC0E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Überlast- und Freilaufkupplungen sind geräteseitig anzubringen.</w:t>
                      </w:r>
                    </w:p>
                    <w:p w14:paraId="132C1CC4" w14:textId="77777777" w:rsidR="00AC0EBD" w:rsidRDefault="00AC0E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 xml:space="preserve">Abgekoppelte Gelenkwellen müssen mit Hilfe der vorgesehenen Einrichtungen aufgehängt </w:t>
                      </w:r>
                    </w:p>
                    <w:p w14:paraId="1E584C8B" w14:textId="0C84C78D" w:rsidR="00AC0EBD" w:rsidRDefault="00AC0EBD">
                      <w:pPr>
                        <w:ind w:left="360"/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oder abgestützt werden.</w:t>
                      </w:r>
                    </w:p>
                    <w:p w14:paraId="5CE83115" w14:textId="52AFC9B2" w:rsidR="00614E0E" w:rsidRDefault="00614E0E">
                      <w:pPr>
                        <w:ind w:left="360"/>
                        <w:rPr>
                          <w:rFonts w:ascii="Arial" w:hAnsi="Arial"/>
                          <w:snapToGrid w:val="0"/>
                        </w:rPr>
                      </w:pPr>
                    </w:p>
                    <w:p w14:paraId="3CD98E0D" w14:textId="77777777" w:rsidR="00614E0E" w:rsidRDefault="00614E0E">
                      <w:pPr>
                        <w:ind w:left="360"/>
                        <w:rPr>
                          <w:rFonts w:ascii="Arial" w:hAnsi="Arial"/>
                          <w:snapToGrid w:val="0"/>
                        </w:rPr>
                      </w:pPr>
                    </w:p>
                    <w:p w14:paraId="700D1086" w14:textId="77777777" w:rsidR="00AC0EBD" w:rsidRDefault="00AC0EBD">
                      <w:pPr>
                        <w:pStyle w:val="berschrift3"/>
                      </w:pPr>
                    </w:p>
                    <w:p w14:paraId="403FE375" w14:textId="77777777" w:rsidR="00AC0EBD" w:rsidRDefault="00AC0EBD">
                      <w:pPr>
                        <w:pStyle w:val="berschrift3"/>
                      </w:pPr>
                    </w:p>
                    <w:p w14:paraId="6E05E63A" w14:textId="77777777" w:rsidR="00AC0EBD" w:rsidRDefault="00AC0EBD">
                      <w:pPr>
                        <w:pStyle w:val="berschrift3"/>
                        <w:jc w:val="center"/>
                      </w:pPr>
                      <w:r>
                        <w:t>Verhalten im Gefahrfall bzw. bei Störungen</w:t>
                      </w:r>
                    </w:p>
                    <w:p w14:paraId="735E4065" w14:textId="77777777" w:rsidR="00AC0EBD" w:rsidRDefault="00AC0EBD">
                      <w:pPr>
                        <w:rPr>
                          <w:rFonts w:ascii="Arial" w:hAnsi="Arial"/>
                        </w:rPr>
                      </w:pPr>
                    </w:p>
                    <w:p w14:paraId="01D95051" w14:textId="77777777" w:rsidR="00AC0EBD" w:rsidRDefault="00AC0EB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Bei Gefahr sofort Motor stillsetzen.</w:t>
                      </w:r>
                    </w:p>
                    <w:p w14:paraId="08EADD04" w14:textId="77777777" w:rsidR="00AC0EBD" w:rsidRDefault="00AC0EBD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Zur Beseitigung von Störungen den Zapfwellenantrieb abstellen.</w:t>
                      </w:r>
                    </w:p>
                    <w:p w14:paraId="352D8EAA" w14:textId="77777777" w:rsidR="00AC0EBD" w:rsidRDefault="00AC0EBD">
                      <w:pPr>
                        <w:rPr>
                          <w:rFonts w:ascii="Arial" w:hAnsi="Arial"/>
                        </w:rPr>
                      </w:pPr>
                    </w:p>
                    <w:p w14:paraId="2FC6E0AC" w14:textId="77777777" w:rsidR="00AC0EBD" w:rsidRDefault="00AC0EBD">
                      <w:pPr>
                        <w:rPr>
                          <w:rFonts w:ascii="Arial" w:hAnsi="Arial"/>
                        </w:rPr>
                      </w:pPr>
                    </w:p>
                    <w:p w14:paraId="7BA5F7AA" w14:textId="77777777" w:rsidR="00AC0EBD" w:rsidRDefault="00AC0EBD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14:paraId="291B40C3" w14:textId="77777777" w:rsidR="00AC0EBD" w:rsidRDefault="00AC0EBD">
                      <w:pPr>
                        <w:pStyle w:val="berschrift3"/>
                        <w:jc w:val="center"/>
                      </w:pPr>
                      <w:r>
                        <w:t>Verhalten bei Unfällen, Erste Hilfe</w:t>
                      </w:r>
                    </w:p>
                    <w:p w14:paraId="15904EC9" w14:textId="77777777" w:rsidR="00AC0EBD" w:rsidRDefault="00AC0EBD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5C2B359B" w14:textId="77777777" w:rsidR="00AC0EBD" w:rsidRDefault="00AC0EB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Ersthelfer: Herr/Frau ..........................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Notruf: 112</w:t>
                      </w:r>
                    </w:p>
                    <w:p w14:paraId="00B46B2E" w14:textId="77777777" w:rsidR="00AC0EBD" w:rsidRDefault="00AC0EBD">
                      <w:pPr>
                        <w:rPr>
                          <w:rFonts w:ascii="Arial" w:hAnsi="Arial"/>
                        </w:rPr>
                      </w:pPr>
                    </w:p>
                    <w:p w14:paraId="24807E75" w14:textId="77777777" w:rsidR="00AC0EBD" w:rsidRDefault="00AC0EB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Sofortmaßnahmen am Unfallort einleiten.</w:t>
                      </w:r>
                    </w:p>
                    <w:p w14:paraId="70801190" w14:textId="77777777" w:rsidR="00AC0EBD" w:rsidRDefault="00AC0EB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Rettungswagen/Arzt rufen.</w:t>
                      </w:r>
                    </w:p>
                    <w:p w14:paraId="7C2EBC74" w14:textId="77777777" w:rsidR="00AC0EBD" w:rsidRDefault="00AC0EB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Unternehmer/Vorgesetzten informieren.</w:t>
                      </w:r>
                    </w:p>
                    <w:p w14:paraId="2800AF65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D5575E8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12991250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1560300D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262023EA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3A0E7C89" w14:textId="77777777" w:rsidR="00AC0EBD" w:rsidRDefault="00AC0EBD">
                      <w:pPr>
                        <w:rPr>
                          <w:rFonts w:ascii="Arial" w:hAnsi="Arial"/>
                          <w:sz w:val="4"/>
                        </w:rPr>
                      </w:pPr>
                    </w:p>
                    <w:p w14:paraId="58CC53E8" w14:textId="77777777" w:rsidR="00AC0EBD" w:rsidRDefault="00AC0EBD">
                      <w:pPr>
                        <w:pStyle w:val="berschrift3"/>
                        <w:jc w:val="center"/>
                      </w:pPr>
                    </w:p>
                    <w:p w14:paraId="31BBD7B4" w14:textId="77777777" w:rsidR="00AC0EBD" w:rsidRDefault="00AC0EBD">
                      <w:pPr>
                        <w:pStyle w:val="berschrift3"/>
                        <w:jc w:val="center"/>
                      </w:pPr>
                    </w:p>
                    <w:p w14:paraId="0E4EE7DD" w14:textId="00EE447A" w:rsidR="00AC0EBD" w:rsidRDefault="00AC0EBD">
                      <w:pPr>
                        <w:pStyle w:val="berschrift3"/>
                        <w:jc w:val="center"/>
                      </w:pPr>
                    </w:p>
                    <w:p w14:paraId="4FC5BA23" w14:textId="77777777" w:rsidR="00614E0E" w:rsidRPr="00614E0E" w:rsidRDefault="00614E0E" w:rsidP="00614E0E"/>
                    <w:p w14:paraId="0421CA1A" w14:textId="77777777" w:rsidR="00AC0EBD" w:rsidRDefault="00AC0EBD">
                      <w:pPr>
                        <w:pStyle w:val="berschrift3"/>
                        <w:jc w:val="center"/>
                      </w:pPr>
                      <w:r>
                        <w:t>Instandhaltung</w:t>
                      </w:r>
                    </w:p>
                    <w:p w14:paraId="1F52FF7E" w14:textId="77777777" w:rsidR="00AC0EBD" w:rsidRDefault="00AC0EBD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4E205984" w14:textId="77777777" w:rsidR="00AC0EBD" w:rsidRDefault="00AC0EBD">
                      <w:pPr>
                        <w:numPr>
                          <w:ilvl w:val="0"/>
                          <w:numId w:val="17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Vor jeder Inbetriebnahme Funktion und Vollständigkeit der Sicherheits- und Schutzeinrichtungen überprüfen.</w:t>
                      </w:r>
                    </w:p>
                    <w:p w14:paraId="4A170780" w14:textId="77777777" w:rsidR="00AC0EBD" w:rsidRDefault="00AC0EBD">
                      <w:pPr>
                        <w:numPr>
                          <w:ilvl w:val="0"/>
                          <w:numId w:val="17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Reparaturen nur von Sachkundigen (befähigten Personen) durchführen lassen.</w:t>
                      </w:r>
                    </w:p>
                    <w:p w14:paraId="70879E93" w14:textId="77777777" w:rsidR="00AC0EBD" w:rsidRDefault="00AC0EBD">
                      <w:pPr>
                        <w:numPr>
                          <w:ilvl w:val="0"/>
                          <w:numId w:val="17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Zur Wartung und Instandhaltung die Betriebsanleitung des Herstellers beachten.</w:t>
                      </w:r>
                    </w:p>
                    <w:p w14:paraId="1DDB6EE1" w14:textId="77777777" w:rsidR="00AC0EBD" w:rsidRDefault="00AC0EBD">
                      <w:pPr>
                        <w:numPr>
                          <w:ilvl w:val="0"/>
                          <w:numId w:val="16"/>
                        </w:numPr>
                        <w:rPr>
                          <w:rFonts w:ascii="Arial" w:hAnsi="Arial"/>
                          <w:snapToGrid w:val="0"/>
                        </w:rPr>
                      </w:pPr>
                      <w:r>
                        <w:rPr>
                          <w:rFonts w:ascii="Arial" w:hAnsi="Arial"/>
                          <w:snapToGrid w:val="0"/>
                        </w:rPr>
                        <w:t>Wartungs- und Reinigungsarbeiten nur bei stillgesetztem Motor und ausgeschaltetem Werkzeugantrieb durchführen. Handschutz verwenden.</w:t>
                      </w:r>
                    </w:p>
                    <w:p w14:paraId="063982C9" w14:textId="77777777" w:rsidR="00AC0EBD" w:rsidRDefault="00AC0EBD">
                      <w:pPr>
                        <w:rPr>
                          <w:rFonts w:ascii="Arial" w:hAnsi="Arial"/>
                          <w:snapToGrid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3035EB" wp14:editId="45A25D9E">
                <wp:simplePos x="0" y="0"/>
                <wp:positionH relativeFrom="column">
                  <wp:posOffset>-259715</wp:posOffset>
                </wp:positionH>
                <wp:positionV relativeFrom="paragraph">
                  <wp:posOffset>4585335</wp:posOffset>
                </wp:positionV>
                <wp:extent cx="6583680" cy="0"/>
                <wp:effectExtent l="0" t="38100" r="64770" b="571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2B4EB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361.05pt" to="497.95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739032F" wp14:editId="4D156787">
                <wp:simplePos x="0" y="0"/>
                <wp:positionH relativeFrom="column">
                  <wp:posOffset>-259715</wp:posOffset>
                </wp:positionH>
                <wp:positionV relativeFrom="paragraph">
                  <wp:posOffset>3655695</wp:posOffset>
                </wp:positionV>
                <wp:extent cx="6583680" cy="0"/>
                <wp:effectExtent l="0" t="38100" r="64770" b="571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AD8D9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287.85pt" to="497.9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" o:allowincell="f" strokecolor="#36f" strokeweight="7pt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448550C" wp14:editId="738F7792">
                <wp:simplePos x="0" y="0"/>
                <wp:positionH relativeFrom="column">
                  <wp:posOffset>-259715</wp:posOffset>
                </wp:positionH>
                <wp:positionV relativeFrom="paragraph">
                  <wp:posOffset>52705</wp:posOffset>
                </wp:positionV>
                <wp:extent cx="6583680" cy="0"/>
                <wp:effectExtent l="0" t="38100" r="64770" b="571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80FBB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4.15pt" to="497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" o:allowincell="f" strokecolor="#36f" strokeweight="7pt"/>
            </w:pict>
          </mc:Fallback>
        </mc:AlternateContent>
      </w:r>
      <w:r w:rsidR="008D7007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82158C" wp14:editId="18028AEB">
                <wp:simplePos x="0" y="0"/>
                <wp:positionH relativeFrom="column">
                  <wp:posOffset>5581015</wp:posOffset>
                </wp:positionH>
                <wp:positionV relativeFrom="paragraph">
                  <wp:posOffset>5043805</wp:posOffset>
                </wp:positionV>
                <wp:extent cx="651510" cy="56007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FD52F" w14:textId="77777777" w:rsidR="00AC0EBD" w:rsidRDefault="008D7007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19938675" wp14:editId="4B99EAE1">
                                  <wp:extent cx="466725" cy="466725"/>
                                  <wp:effectExtent l="0" t="0" r="9525" b="9525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2158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439.45pt;margin-top:397.15pt;width:51.3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" o:allowincell="f" filled="f" stroked="f">
                <v:textbox>
                  <w:txbxContent>
                    <w:p w14:paraId="3C1FD52F" w14:textId="77777777" w:rsidR="00AC0EBD" w:rsidRDefault="008D7007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19938675" wp14:editId="4B99EAE1">
                            <wp:extent cx="466725" cy="466725"/>
                            <wp:effectExtent l="0" t="0" r="9525" b="9525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007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37409A" wp14:editId="72621D4B">
                <wp:simplePos x="0" y="0"/>
                <wp:positionH relativeFrom="column">
                  <wp:posOffset>-259715</wp:posOffset>
                </wp:positionH>
                <wp:positionV relativeFrom="paragraph">
                  <wp:posOffset>6415405</wp:posOffset>
                </wp:positionV>
                <wp:extent cx="658368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342E1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505.15pt" to="497.9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" o:allowincell="f" strokecolor="#36f" strokeweight="7pt"/>
            </w:pict>
          </mc:Fallback>
        </mc:AlternateContent>
      </w:r>
      <w:r w:rsidR="008D7007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A49215" wp14:editId="67851C0C">
                <wp:simplePos x="0" y="0"/>
                <wp:positionH relativeFrom="column">
                  <wp:posOffset>5592445</wp:posOffset>
                </wp:positionH>
                <wp:positionV relativeFrom="paragraph">
                  <wp:posOffset>1934845</wp:posOffset>
                </wp:positionV>
                <wp:extent cx="752475" cy="661035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E9658" w14:textId="77777777" w:rsidR="00AC0EBD" w:rsidRDefault="008D70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4924D" wp14:editId="77FD88A2">
                                  <wp:extent cx="561975" cy="561975"/>
                                  <wp:effectExtent l="0" t="0" r="9525" b="952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440.35pt;margin-top:152.35pt;width:59.2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TouQIAAMA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" o:allowincell="f" filled="f" stroked="f">
                <v:textbox>
                  <w:txbxContent>
                    <w:p w:rsidR="00AC0EBD" w:rsidRDefault="008D70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1975" cy="561975"/>
                            <wp:effectExtent l="0" t="0" r="9525" b="952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007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891F244" wp14:editId="120808DA">
                <wp:simplePos x="0" y="0"/>
                <wp:positionH relativeFrom="column">
                  <wp:posOffset>-259715</wp:posOffset>
                </wp:positionH>
                <wp:positionV relativeFrom="paragraph">
                  <wp:posOffset>1660525</wp:posOffset>
                </wp:positionV>
                <wp:extent cx="658368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5A6B1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30.75pt" to="49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" o:allowincell="f" strokecolor="#36f" strokeweight="7pt"/>
            </w:pict>
          </mc:Fallback>
        </mc:AlternateContent>
      </w:r>
      <w:r w:rsidR="008D7007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9484745" wp14:editId="19729D2C">
                <wp:simplePos x="0" y="0"/>
                <wp:positionH relativeFrom="column">
                  <wp:posOffset>-259715</wp:posOffset>
                </wp:positionH>
                <wp:positionV relativeFrom="paragraph">
                  <wp:posOffset>471805</wp:posOffset>
                </wp:positionV>
                <wp:extent cx="658368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5BB8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37.15pt" to="497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" o:allowincell="f" strokecolor="#36f" strokeweight="7pt"/>
            </w:pict>
          </mc:Fallback>
        </mc:AlternateContent>
      </w:r>
    </w:p>
    <w:sectPr w:rsidR="00AC0EBD"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BAE0" w14:textId="77777777" w:rsidR="00AD1B7B" w:rsidRDefault="00AD1B7B" w:rsidP="00614E0E">
      <w:r>
        <w:separator/>
      </w:r>
    </w:p>
  </w:endnote>
  <w:endnote w:type="continuationSeparator" w:id="0">
    <w:p w14:paraId="783E9E99" w14:textId="77777777" w:rsidR="00AD1B7B" w:rsidRDefault="00AD1B7B" w:rsidP="0061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FBA" w14:textId="2133B2DD" w:rsidR="00614E0E" w:rsidRPr="00614E0E" w:rsidRDefault="00614E0E">
    <w:pPr>
      <w:pStyle w:val="Fuzeile"/>
      <w:rPr>
        <w:rFonts w:ascii="Arial" w:hAnsi="Arial" w:cs="Arial"/>
        <w:sz w:val="16"/>
        <w:szCs w:val="16"/>
      </w:rPr>
    </w:pPr>
    <w:r w:rsidRPr="00614E0E">
      <w:rPr>
        <w:rFonts w:ascii="Arial" w:hAnsi="Arial" w:cs="Arial"/>
        <w:sz w:val="16"/>
        <w:szCs w:val="16"/>
      </w:rPr>
      <w:fldChar w:fldCharType="begin"/>
    </w:r>
    <w:r w:rsidRPr="00614E0E">
      <w:rPr>
        <w:rFonts w:ascii="Arial" w:hAnsi="Arial" w:cs="Arial"/>
        <w:sz w:val="16"/>
        <w:szCs w:val="16"/>
      </w:rPr>
      <w:instrText xml:space="preserve"> FILENAME   \* MERGEFORMAT </w:instrText>
    </w:r>
    <w:r w:rsidRPr="00614E0E">
      <w:rPr>
        <w:rFonts w:ascii="Arial" w:hAnsi="Arial" w:cs="Arial"/>
        <w:sz w:val="16"/>
        <w:szCs w:val="16"/>
      </w:rPr>
      <w:fldChar w:fldCharType="separate"/>
    </w:r>
    <w:r w:rsidRPr="00614E0E">
      <w:rPr>
        <w:rFonts w:ascii="Arial" w:hAnsi="Arial" w:cs="Arial"/>
        <w:noProof/>
        <w:sz w:val="16"/>
        <w:szCs w:val="16"/>
      </w:rPr>
      <w:t>ba-gelenkwelle</w:t>
    </w:r>
    <w:r w:rsidRPr="00614E0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AUTHOR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fu-ing-büro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CA64" w14:textId="77777777" w:rsidR="00AD1B7B" w:rsidRDefault="00AD1B7B" w:rsidP="00614E0E">
      <w:r>
        <w:separator/>
      </w:r>
    </w:p>
  </w:footnote>
  <w:footnote w:type="continuationSeparator" w:id="0">
    <w:p w14:paraId="18E0CDEF" w14:textId="77777777" w:rsidR="00AD1B7B" w:rsidRDefault="00AD1B7B" w:rsidP="0061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C84"/>
    <w:multiLevelType w:val="singleLevel"/>
    <w:tmpl w:val="B3B6C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35708C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DA286B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8B59A3"/>
    <w:multiLevelType w:val="singleLevel"/>
    <w:tmpl w:val="7FE26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E0265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042A2A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F94FDF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F2057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0C23FF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AB5073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4835A8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463620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6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  <w:num w:numId="13">
    <w:abstractNumId w:val="15"/>
  </w:num>
  <w:num w:numId="14">
    <w:abstractNumId w:val="9"/>
  </w:num>
  <w:num w:numId="15">
    <w:abstractNumId w:val="16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5E"/>
    <w:rsid w:val="003F6BC1"/>
    <w:rsid w:val="00614E0E"/>
    <w:rsid w:val="008D7007"/>
    <w:rsid w:val="00A5635E"/>
    <w:rsid w:val="00AC0EBD"/>
    <w:rsid w:val="00A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D49FD"/>
  <w15:chartTrackingRefBased/>
  <w15:docId w15:val="{2DB62EF9-5679-4709-B269-906A1A1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14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4E0E"/>
  </w:style>
  <w:style w:type="paragraph" w:styleId="Fuzeile">
    <w:name w:val="footer"/>
    <w:basedOn w:val="Standard"/>
    <w:link w:val="FuzeileZchn"/>
    <w:rsid w:val="00614E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Gartenbau Berufsgenossenschaft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fu-ing-büro</dc:creator>
  <cp:keywords/>
  <dc:description/>
  <cp:lastModifiedBy>Renke Fuhrmann</cp:lastModifiedBy>
  <cp:revision>3</cp:revision>
  <cp:lastPrinted>2007-02-20T14:07:00Z</cp:lastPrinted>
  <dcterms:created xsi:type="dcterms:W3CDTF">2018-01-31T10:34:00Z</dcterms:created>
  <dcterms:modified xsi:type="dcterms:W3CDTF">2021-06-17T11:01:00Z</dcterms:modified>
</cp:coreProperties>
</file>